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Times New Roman" w:hAnsi="Times New Roman" w:eastAsia="宋体" w:cs="Times New Roman"/>
          <w:b/>
          <w:bCs/>
          <w:color w:val="auto"/>
          <w:kern w:val="0"/>
          <w:sz w:val="24"/>
          <w:szCs w:val="24"/>
          <w:highlight w:val="none"/>
          <w:lang w:val="en-US" w:eastAsia="zh-CN" w:bidi="ar"/>
        </w:rPr>
      </w:pPr>
      <w:r>
        <w:rPr>
          <w:rFonts w:hint="default" w:ascii="Times New Roman" w:hAnsi="Times New Roman" w:eastAsia="宋体" w:cs="Times New Roman"/>
          <w:b/>
          <w:bCs/>
          <w:color w:val="auto"/>
          <w:kern w:val="0"/>
          <w:sz w:val="24"/>
          <w:szCs w:val="24"/>
          <w:highlight w:val="none"/>
          <w:lang w:val="en-US" w:eastAsia="zh-CN" w:bidi="ar"/>
        </w:rPr>
        <w:t>河北银发华鼎环保科技有限公司</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Times New Roman" w:hAnsi="Times New Roman" w:eastAsia="宋体" w:cs="Times New Roman"/>
          <w:b/>
          <w:bCs/>
          <w:color w:val="auto"/>
          <w:kern w:val="0"/>
          <w:sz w:val="24"/>
          <w:szCs w:val="24"/>
          <w:highlight w:val="none"/>
          <w:lang w:val="en-US" w:eastAsia="zh-CN" w:bidi="ar"/>
        </w:rPr>
      </w:pPr>
      <w:r>
        <w:rPr>
          <w:rFonts w:hint="eastAsia" w:cs="Times New Roman"/>
          <w:b/>
          <w:bCs/>
          <w:color w:val="auto"/>
          <w:kern w:val="0"/>
          <w:sz w:val="24"/>
          <w:szCs w:val="24"/>
          <w:highlight w:val="none"/>
          <w:lang w:val="en-US" w:eastAsia="zh-CN" w:bidi="ar"/>
        </w:rPr>
        <w:t>2022年度土壤和地下水自行监测报</w:t>
      </w:r>
      <w:bookmarkStart w:id="3" w:name="_GoBack"/>
      <w:bookmarkEnd w:id="3"/>
      <w:r>
        <w:rPr>
          <w:rFonts w:hint="eastAsia" w:cs="Times New Roman"/>
          <w:b/>
          <w:bCs/>
          <w:color w:val="auto"/>
          <w:kern w:val="0"/>
          <w:sz w:val="24"/>
          <w:szCs w:val="24"/>
          <w:highlight w:val="none"/>
          <w:lang w:val="en-US" w:eastAsia="zh-CN" w:bidi="ar"/>
        </w:rPr>
        <w:t>告公示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河北银发华鼎环保科技有限公司位于河北省石家庄经济技术开发区世纪大道29号，</w:t>
      </w:r>
      <w:r>
        <w:rPr>
          <w:rFonts w:hint="default" w:ascii="Times New Roman" w:hAnsi="Times New Roman" w:eastAsia="宋体" w:cs="Times New Roman"/>
          <w:color w:val="auto"/>
          <w:highlight w:val="none"/>
          <w:lang w:eastAsia="zh-CN"/>
        </w:rPr>
        <w:t>本</w:t>
      </w:r>
      <w:r>
        <w:rPr>
          <w:rFonts w:hint="default" w:ascii="Times New Roman" w:hAnsi="Times New Roman" w:cs="Times New Roman"/>
          <w:color w:val="auto"/>
          <w:highlight w:val="none"/>
        </w:rPr>
        <w:t>地块于</w:t>
      </w:r>
      <w:r>
        <w:rPr>
          <w:rFonts w:hint="eastAsia"/>
          <w:color w:val="auto"/>
          <w:highlight w:val="none"/>
        </w:rPr>
        <w:t>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10</w:t>
      </w:r>
      <w:r>
        <w:rPr>
          <w:rFonts w:hint="eastAsia"/>
          <w:color w:val="auto"/>
          <w:highlight w:val="none"/>
        </w:rPr>
        <w:t>日</w:t>
      </w:r>
      <w:r>
        <w:rPr>
          <w:rFonts w:hint="default" w:ascii="Times New Roman" w:hAnsi="Times New Roman" w:cs="Times New Roman"/>
          <w:color w:val="auto"/>
          <w:highlight w:val="none"/>
        </w:rPr>
        <w:t>进场进行采样。</w:t>
      </w:r>
    </w:p>
    <w:p>
      <w:pPr>
        <w:keepNext w:val="0"/>
        <w:keepLines w:val="0"/>
        <w:pageBreakBefore w:val="0"/>
        <w:widowControl w:val="0"/>
        <w:numPr>
          <w:ilvl w:val="0"/>
          <w:numId w:val="2"/>
        </w:numPr>
        <w:kinsoku/>
        <w:wordWrap/>
        <w:overflowPunct/>
        <w:topLinePunct w:val="0"/>
        <w:autoSpaceDE/>
        <w:autoSpaceDN/>
        <w:bidi w:val="0"/>
        <w:adjustRightInd/>
        <w:snapToGrid/>
        <w:ind w:firstLine="480"/>
        <w:textAlignment w:val="auto"/>
        <w:rPr>
          <w:rFonts w:hint="eastAsia"/>
          <w:color w:val="auto"/>
          <w:highlight w:val="none"/>
          <w:lang w:eastAsia="zh-CN"/>
        </w:rPr>
      </w:pPr>
      <w:bookmarkStart w:id="0" w:name="_Toc51175124"/>
      <w:bookmarkStart w:id="1" w:name="_Toc24247"/>
      <w:bookmarkStart w:id="2" w:name="_Toc621"/>
      <w:r>
        <w:rPr>
          <w:rFonts w:hint="eastAsia"/>
          <w:color w:val="auto"/>
          <w:highlight w:val="none"/>
          <w:lang w:eastAsia="zh-CN"/>
        </w:rPr>
        <w:t>土壤</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color w:val="auto"/>
          <w:highlight w:val="none"/>
        </w:rPr>
      </w:pPr>
      <w:r>
        <w:rPr>
          <w:rFonts w:hint="eastAsia"/>
          <w:color w:val="auto"/>
          <w:highlight w:val="none"/>
          <w:lang w:eastAsia="zh-CN"/>
        </w:rPr>
        <w:t>河北银发华鼎环保科技有限公司</w:t>
      </w:r>
      <w:r>
        <w:rPr>
          <w:rFonts w:hint="eastAsia"/>
          <w:color w:val="auto"/>
          <w:highlight w:val="none"/>
        </w:rPr>
        <w:t>共布设</w:t>
      </w:r>
      <w:r>
        <w:rPr>
          <w:rFonts w:hint="eastAsia"/>
          <w:color w:val="auto"/>
          <w:highlight w:val="none"/>
          <w:lang w:val="en-US" w:eastAsia="zh-CN"/>
        </w:rPr>
        <w:t>6</w:t>
      </w:r>
      <w:r>
        <w:rPr>
          <w:rFonts w:hint="eastAsia"/>
          <w:color w:val="auto"/>
          <w:highlight w:val="none"/>
        </w:rPr>
        <w:t>个土壤</w:t>
      </w:r>
      <w:r>
        <w:rPr>
          <w:rFonts w:hint="eastAsia"/>
          <w:color w:val="auto"/>
          <w:highlight w:val="none"/>
          <w:lang w:eastAsia="zh-CN"/>
        </w:rPr>
        <w:t>监测</w:t>
      </w:r>
      <w:r>
        <w:rPr>
          <w:rFonts w:hint="eastAsia"/>
          <w:color w:val="auto"/>
          <w:highlight w:val="none"/>
        </w:rPr>
        <w:t>点</w:t>
      </w:r>
      <w:r>
        <w:rPr>
          <w:rFonts w:hint="eastAsia"/>
          <w:color w:val="auto"/>
          <w:highlight w:val="none"/>
          <w:lang w:eastAsia="zh-CN"/>
        </w:rPr>
        <w:t>（</w:t>
      </w:r>
      <w:r>
        <w:rPr>
          <w:rFonts w:hint="eastAsia"/>
          <w:color w:val="auto"/>
          <w:highlight w:val="none"/>
          <w:lang w:val="en-US" w:eastAsia="zh-CN"/>
        </w:rPr>
        <w:t>包含</w:t>
      </w:r>
      <w:r>
        <w:rPr>
          <w:rFonts w:hint="eastAsia"/>
          <w:color w:val="auto"/>
          <w:highlight w:val="none"/>
        </w:rPr>
        <w:t>1个</w:t>
      </w:r>
      <w:r>
        <w:rPr>
          <w:rFonts w:hint="eastAsia"/>
          <w:color w:val="auto"/>
          <w:highlight w:val="none"/>
          <w:lang w:eastAsia="zh-CN"/>
        </w:rPr>
        <w:t>土壤对照点）</w:t>
      </w:r>
      <w:r>
        <w:rPr>
          <w:rFonts w:hint="eastAsia"/>
          <w:color w:val="auto"/>
          <w:highlight w:val="none"/>
        </w:rPr>
        <w:t>，检测项目</w:t>
      </w:r>
      <w:r>
        <w:rPr>
          <w:rFonts w:hint="eastAsia"/>
          <w:color w:val="auto"/>
          <w:highlight w:val="none"/>
          <w:lang w:val="en-US" w:eastAsia="zh-CN"/>
        </w:rPr>
        <w:t>为</w:t>
      </w:r>
      <w:r>
        <w:rPr>
          <w:rFonts w:hint="default" w:ascii="Times New Roman" w:hAnsi="Times New Roman" w:eastAsia="宋体" w:cs="Times New Roman"/>
          <w:color w:val="auto"/>
          <w:sz w:val="24"/>
          <w:szCs w:val="24"/>
          <w:highlight w:val="none"/>
          <w:lang w:val="en-US" w:eastAsia="zh-CN"/>
        </w:rPr>
        <w:t>企业特征污染物</w:t>
      </w:r>
      <w:r>
        <w:rPr>
          <w:rFonts w:hint="eastAsia"/>
          <w:color w:val="auto"/>
          <w:highlight w:val="none"/>
        </w:rPr>
        <w:t>，获取地块内有代表性土壤样品送实验室检测，在对实验室检测结果进行分析后得出如下结论：</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eastAsia="宋体"/>
          <w:color w:val="0000FF"/>
          <w:highlight w:val="none"/>
          <w:lang w:eastAsia="zh-CN"/>
        </w:rPr>
      </w:pPr>
      <w:r>
        <w:rPr>
          <w:rFonts w:hint="eastAsia"/>
          <w:color w:val="auto"/>
          <w:highlight w:val="none"/>
          <w:lang w:eastAsia="zh-CN"/>
        </w:rPr>
        <w:t>地块内土壤</w:t>
      </w:r>
      <w:r>
        <w:rPr>
          <w:rFonts w:hint="eastAsia"/>
          <w:color w:val="auto"/>
          <w:highlight w:val="none"/>
          <w:lang w:val="en-US" w:eastAsia="zh-CN"/>
        </w:rPr>
        <w:t>样品</w:t>
      </w:r>
      <w:r>
        <w:rPr>
          <w:rFonts w:hint="eastAsia"/>
          <w:color w:val="auto"/>
          <w:highlight w:val="none"/>
          <w:lang w:eastAsia="zh-CN"/>
        </w:rPr>
        <w:t>中</w:t>
      </w:r>
      <w:r>
        <w:rPr>
          <w:rFonts w:hint="eastAsia"/>
          <w:color w:val="auto"/>
          <w:highlight w:val="none"/>
          <w:lang w:val="en-US" w:eastAsia="zh-CN"/>
        </w:rPr>
        <w:t>有检出因子为pH、水溶性氟化物、氨氮、砷、汞、铅、镉、铜、镍、铬、锡、锰、钴、锑、石油烃（C10-C40），其中pH范围为8.1~8.4，无异常值</w:t>
      </w:r>
      <w:r>
        <w:rPr>
          <w:rFonts w:hint="eastAsia" w:ascii="Times New Roman" w:hAnsi="Times New Roman" w:eastAsia="宋体" w:cs="Times New Roman"/>
          <w:color w:val="auto"/>
          <w:highlight w:val="none"/>
          <w:lang w:val="en-US" w:eastAsia="zh-CN"/>
        </w:rPr>
        <w:t>，砷、汞、铅、镉、铜、镍、钴、锑、石油烃（C10-C40）、二噁英</w:t>
      </w:r>
      <w:r>
        <w:rPr>
          <w:rFonts w:hint="eastAsia" w:ascii="Times New Roman" w:hAnsi="Times New Roman" w:eastAsia="宋体" w:cs="Times New Roman"/>
          <w:color w:val="auto"/>
          <w:highlight w:val="none"/>
          <w:lang w:eastAsia="zh-CN"/>
        </w:rPr>
        <w:t>未超出《土壤环境质量 建设用地土壤污染风险管控标准（试行）》（GB 36600-2018）中第二类用地筛选值标准，</w:t>
      </w:r>
      <w:r>
        <w:rPr>
          <w:rFonts w:hint="eastAsia" w:ascii="Times New Roman" w:hAnsi="Times New Roman" w:eastAsia="宋体" w:cs="Times New Roman"/>
          <w:color w:val="auto"/>
          <w:highlight w:val="none"/>
          <w:lang w:val="en-US" w:eastAsia="zh-CN"/>
        </w:rPr>
        <w:t>水溶性氟化物、氨氮、锡</w:t>
      </w:r>
      <w:r>
        <w:rPr>
          <w:rFonts w:hint="eastAsia" w:ascii="Times New Roman" w:hAnsi="Times New Roman" w:eastAsia="宋体" w:cs="Times New Roman"/>
          <w:color w:val="auto"/>
          <w:highlight w:val="none"/>
          <w:lang w:eastAsia="zh-CN"/>
        </w:rPr>
        <w:t>未超出《建设用地土壤污染风险筛选值》（</w:t>
      </w:r>
      <w:r>
        <w:rPr>
          <w:rFonts w:hint="eastAsia" w:ascii="Times New Roman" w:hAnsi="Times New Roman" w:eastAsia="宋体" w:cs="Times New Roman"/>
          <w:color w:val="auto"/>
          <w:highlight w:val="none"/>
          <w:lang w:val="en-US" w:eastAsia="zh-CN"/>
        </w:rPr>
        <w:t>DB13/T5216-2020</w:t>
      </w:r>
      <w:r>
        <w:rPr>
          <w:rFonts w:hint="eastAsia" w:ascii="Times New Roman" w:hAnsi="Times New Roman" w:eastAsia="宋体" w:cs="Times New Roman"/>
          <w:color w:val="auto"/>
          <w:highlight w:val="none"/>
          <w:lang w:eastAsia="zh-CN"/>
        </w:rPr>
        <w:t>）中第二类用地筛选值标准作为评价标准，</w:t>
      </w:r>
      <w:r>
        <w:rPr>
          <w:rFonts w:hint="eastAsia" w:ascii="Times New Roman" w:hAnsi="Times New Roman" w:eastAsia="宋体" w:cs="Times New Roman"/>
          <w:color w:val="auto"/>
          <w:highlight w:val="none"/>
          <w:lang w:val="en-US" w:eastAsia="zh-CN"/>
        </w:rPr>
        <w:t>锰、铬无相关评价标准，暂不评价</w:t>
      </w:r>
      <w:r>
        <w:rPr>
          <w:rFonts w:hint="eastAsia" w:ascii="Times New Roman" w:hAnsi="Times New Roman" w:eastAsia="宋体" w:cs="Times New Roman"/>
          <w:color w:val="auto"/>
          <w:highlight w:val="none"/>
          <w:lang w:eastAsia="zh-CN"/>
        </w:rPr>
        <w:t>。</w:t>
      </w:r>
    </w:p>
    <w:p>
      <w:pPr>
        <w:ind w:firstLine="560"/>
        <w:rPr>
          <w:rFonts w:hint="eastAsia"/>
          <w:color w:val="auto"/>
          <w:highlight w:val="none"/>
          <w:lang w:eastAsia="zh-CN"/>
        </w:rPr>
      </w:pPr>
      <w:r>
        <w:rPr>
          <w:rFonts w:hint="eastAsia"/>
          <w:color w:val="auto"/>
          <w:highlight w:val="none"/>
          <w:lang w:val="en-US" w:eastAsia="zh-CN"/>
        </w:rPr>
        <w:t>厂</w:t>
      </w:r>
      <w:r>
        <w:rPr>
          <w:rFonts w:hint="eastAsia"/>
          <w:color w:val="auto"/>
          <w:highlight w:val="none"/>
        </w:rPr>
        <w:t>区</w:t>
      </w:r>
      <w:r>
        <w:rPr>
          <w:rFonts w:hint="eastAsia"/>
          <w:color w:val="auto"/>
          <w:highlight w:val="none"/>
          <w:lang w:eastAsia="zh-CN"/>
        </w:rPr>
        <w:t>内</w:t>
      </w:r>
      <w:r>
        <w:rPr>
          <w:rFonts w:hint="eastAsia"/>
          <w:color w:val="auto"/>
          <w:highlight w:val="none"/>
          <w:lang w:val="en-US" w:eastAsia="zh-CN"/>
        </w:rPr>
        <w:t>石油烃有明显</w:t>
      </w:r>
      <w:r>
        <w:rPr>
          <w:rFonts w:hint="eastAsia"/>
          <w:color w:val="auto"/>
          <w:highlight w:val="none"/>
        </w:rPr>
        <w:t>累积</w:t>
      </w:r>
      <w:r>
        <w:rPr>
          <w:rFonts w:hint="eastAsia"/>
          <w:color w:val="auto"/>
          <w:highlight w:val="none"/>
          <w:lang w:eastAsia="zh-CN"/>
        </w:rPr>
        <w:t>，</w:t>
      </w:r>
      <w:r>
        <w:rPr>
          <w:rFonts w:hint="eastAsia"/>
          <w:color w:val="auto"/>
          <w:highlight w:val="none"/>
          <w:lang w:val="en-US" w:eastAsia="zh-CN"/>
        </w:rPr>
        <w:t>但检测值较小，占标率较低，对土壤影响较小</w:t>
      </w:r>
      <w:r>
        <w:rPr>
          <w:rFonts w:hint="eastAsia"/>
          <w:color w:val="auto"/>
          <w:highlight w:val="none"/>
          <w:lang w:eastAsia="zh-CN"/>
        </w:rPr>
        <w:t>。</w:t>
      </w:r>
    </w:p>
    <w:p>
      <w:pPr>
        <w:ind w:firstLine="560"/>
        <w:rPr>
          <w:rFonts w:hint="default"/>
          <w:color w:val="0000FF"/>
          <w:highlight w:val="none"/>
          <w:lang w:val="en-US" w:eastAsia="zh-CN"/>
        </w:rPr>
      </w:pPr>
      <w:r>
        <w:rPr>
          <w:rFonts w:hint="eastAsia"/>
          <w:color w:val="auto"/>
          <w:highlight w:val="none"/>
          <w:lang w:eastAsia="zh-CN"/>
        </w:rPr>
        <w:t>与</w:t>
      </w:r>
      <w:r>
        <w:rPr>
          <w:rFonts w:hint="eastAsia"/>
          <w:color w:val="auto"/>
          <w:highlight w:val="none"/>
          <w:lang w:val="en-US" w:eastAsia="zh-CN"/>
        </w:rPr>
        <w:t>2020年数据相比，厂</w:t>
      </w:r>
      <w:r>
        <w:rPr>
          <w:rFonts w:hint="eastAsia"/>
          <w:color w:val="auto"/>
          <w:highlight w:val="none"/>
        </w:rPr>
        <w:t>区</w:t>
      </w:r>
      <w:r>
        <w:rPr>
          <w:rFonts w:hint="eastAsia"/>
          <w:color w:val="auto"/>
          <w:highlight w:val="none"/>
          <w:lang w:eastAsia="zh-CN"/>
        </w:rPr>
        <w:t>内</w:t>
      </w:r>
      <w:r>
        <w:rPr>
          <w:rFonts w:hint="eastAsia"/>
          <w:color w:val="auto"/>
          <w:highlight w:val="none"/>
          <w:lang w:val="en-US" w:eastAsia="zh-CN"/>
        </w:rPr>
        <w:t>铬有明显累积，但通过与2021年数值比较，累积现象有所减轻，其他因子均无明显累积，二噁英类因子有明显累积，但检出数值较小占标率较低，对土壤影响较小。</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）地下水</w:t>
      </w:r>
    </w:p>
    <w:bookmarkEnd w:id="0"/>
    <w:bookmarkEnd w:id="1"/>
    <w:bookmarkEnd w:id="2"/>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color w:val="auto"/>
          <w:highlight w:val="none"/>
        </w:rPr>
      </w:pPr>
      <w:r>
        <w:rPr>
          <w:rFonts w:hint="eastAsia"/>
          <w:color w:val="auto"/>
          <w:highlight w:val="none"/>
          <w:lang w:eastAsia="zh-CN"/>
        </w:rPr>
        <w:t>河北银发华鼎环保科技有限公司</w:t>
      </w:r>
      <w:r>
        <w:rPr>
          <w:rFonts w:hint="eastAsia"/>
          <w:color w:val="auto"/>
          <w:highlight w:val="none"/>
        </w:rPr>
        <w:t>共布设</w:t>
      </w:r>
      <w:r>
        <w:rPr>
          <w:rFonts w:hint="eastAsia"/>
          <w:color w:val="auto"/>
          <w:highlight w:val="none"/>
          <w:lang w:val="en-US" w:eastAsia="zh-CN"/>
        </w:rPr>
        <w:t>1</w:t>
      </w:r>
      <w:r>
        <w:rPr>
          <w:rFonts w:hint="eastAsia"/>
          <w:color w:val="auto"/>
          <w:highlight w:val="none"/>
        </w:rPr>
        <w:t>个</w:t>
      </w:r>
      <w:r>
        <w:rPr>
          <w:rFonts w:hint="eastAsia"/>
          <w:color w:val="auto"/>
          <w:highlight w:val="none"/>
          <w:lang w:eastAsia="zh-CN"/>
        </w:rPr>
        <w:t>地下水</w:t>
      </w:r>
      <w:r>
        <w:rPr>
          <w:rFonts w:hint="eastAsia"/>
          <w:color w:val="auto"/>
          <w:highlight w:val="none"/>
        </w:rPr>
        <w:t>点位，检测项目</w:t>
      </w:r>
      <w:r>
        <w:rPr>
          <w:rFonts w:hint="eastAsia"/>
          <w:color w:val="auto"/>
          <w:highlight w:val="none"/>
          <w:lang w:val="en-US" w:eastAsia="zh-CN"/>
        </w:rPr>
        <w:t>为</w:t>
      </w:r>
      <w:r>
        <w:rPr>
          <w:rFonts w:hint="default" w:ascii="Times New Roman" w:hAnsi="Times New Roman" w:cs="Times New Roman"/>
          <w:color w:val="auto"/>
          <w:sz w:val="24"/>
          <w:szCs w:val="24"/>
          <w:highlight w:val="none"/>
        </w:rPr>
        <w:t>《地下水质量标准》（GB/T14848-2017）</w:t>
      </w:r>
      <w:r>
        <w:rPr>
          <w:rFonts w:hint="eastAsia" w:ascii="Times New Roman" w:hAnsi="Times New Roman" w:cs="Times New Roman"/>
          <w:color w:val="auto"/>
          <w:sz w:val="24"/>
          <w:szCs w:val="24"/>
          <w:highlight w:val="none"/>
          <w:lang w:val="en-US" w:eastAsia="zh-CN"/>
        </w:rPr>
        <w:t>35项、</w:t>
      </w:r>
      <w:r>
        <w:rPr>
          <w:rFonts w:hint="eastAsia" w:cs="Times New Roman"/>
          <w:color w:val="auto"/>
          <w:sz w:val="24"/>
          <w:szCs w:val="24"/>
          <w:highlight w:val="none"/>
          <w:lang w:val="en-US" w:eastAsia="zh-CN"/>
        </w:rPr>
        <w:t>特征污染物和HJ164附录F中要求的地下水监测指标</w:t>
      </w:r>
      <w:r>
        <w:rPr>
          <w:rFonts w:hint="eastAsia"/>
          <w:color w:val="auto"/>
          <w:highlight w:val="none"/>
        </w:rPr>
        <w:t>，在对实验室检测结果进行分析后得出如下结论：</w:t>
      </w:r>
    </w:p>
    <w:p>
      <w:pPr>
        <w:ind w:firstLine="560"/>
        <w:rPr>
          <w:rFonts w:hint="default"/>
          <w:color w:val="0000FF"/>
          <w:highlight w:val="none"/>
          <w:lang w:val="en-US"/>
        </w:rPr>
      </w:pPr>
      <w:r>
        <w:rPr>
          <w:rFonts w:hint="default" w:ascii="Times New Roman" w:hAnsi="Times New Roman" w:cs="Times New Roman"/>
          <w:color w:val="auto"/>
          <w:sz w:val="24"/>
          <w:szCs w:val="24"/>
          <w:highlight w:val="none"/>
          <w:lang w:eastAsia="zh-CN"/>
        </w:rPr>
        <w:t>地块内</w:t>
      </w:r>
      <w:r>
        <w:rPr>
          <w:rFonts w:hint="default" w:ascii="Times New Roman" w:hAnsi="Times New Roman" w:cs="Times New Roman"/>
          <w:color w:val="auto"/>
          <w:sz w:val="24"/>
          <w:szCs w:val="24"/>
          <w:highlight w:val="none"/>
          <w:lang w:val="en-US" w:eastAsia="zh-CN"/>
        </w:rPr>
        <w:t>地下水样品</w:t>
      </w:r>
      <w:r>
        <w:rPr>
          <w:rFonts w:hint="default" w:ascii="Times New Roman" w:hAnsi="Times New Roman" w:cs="Times New Roman"/>
          <w:color w:val="auto"/>
          <w:sz w:val="24"/>
          <w:szCs w:val="24"/>
          <w:highlight w:val="none"/>
          <w:lang w:eastAsia="zh-CN"/>
        </w:rPr>
        <w:t>中</w:t>
      </w:r>
      <w:r>
        <w:rPr>
          <w:rFonts w:hint="default" w:ascii="Times New Roman" w:hAnsi="Times New Roman" w:cs="Times New Roman"/>
          <w:color w:val="auto"/>
          <w:sz w:val="24"/>
          <w:szCs w:val="24"/>
          <w:highlight w:val="none"/>
        </w:rPr>
        <w:t>检出物质有pH值、总硬度、溶解性总固体、氯化物、硫酸盐、氟化物、亚硝酸盐、硝酸盐、氨氮、耗氧量、菌落总数、钠、钴、镍、铜、锌、钡</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上述检出因子标准指数均小于1，</w:t>
      </w:r>
      <w:r>
        <w:rPr>
          <w:rFonts w:hint="default" w:ascii="Times New Roman" w:hAnsi="Times New Roman" w:cs="Times New Roman"/>
          <w:color w:val="auto"/>
          <w:sz w:val="24"/>
          <w:szCs w:val="24"/>
          <w:highlight w:val="none"/>
        </w:rPr>
        <w:t>满足《地下水质量标准》（GB/T14848-2017）Ⅲ类标准。</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EAE99"/>
    <w:multiLevelType w:val="singleLevel"/>
    <w:tmpl w:val="C93EAE99"/>
    <w:lvl w:ilvl="0" w:tentative="0">
      <w:start w:val="1"/>
      <w:numFmt w:val="decimal"/>
      <w:suff w:val="nothing"/>
      <w:lvlText w:val="（%1）"/>
      <w:lvlJc w:val="left"/>
    </w:lvl>
  </w:abstractNum>
  <w:abstractNum w:abstractNumId="1">
    <w:nsid w:val="F5577DA0"/>
    <w:multiLevelType w:val="multilevel"/>
    <w:tmpl w:val="F5577DA0"/>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MDdmNDIyMDBiMjc2MzMzMzU3MmQ5MzQxYjAwMGUifQ=="/>
  </w:docVars>
  <w:rsids>
    <w:rsidRoot w:val="4620399B"/>
    <w:rsid w:val="4620399B"/>
    <w:rsid w:val="62E15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4">
    <w:name w:val="heading 2"/>
    <w:basedOn w:val="1"/>
    <w:next w:val="1"/>
    <w:link w:val="14"/>
    <w:semiHidden/>
    <w:unhideWhenUsed/>
    <w:qFormat/>
    <w:uiPriority w:val="0"/>
    <w:pPr>
      <w:keepNext/>
      <w:keepLines/>
      <w:numPr>
        <w:ilvl w:val="1"/>
        <w:numId w:val="1"/>
      </w:numPr>
      <w:spacing w:before="60" w:after="60"/>
      <w:ind w:left="0" w:firstLine="0" w:firstLineChars="0"/>
      <w:jc w:val="left"/>
      <w:outlineLvl w:val="1"/>
    </w:pPr>
    <w:rPr>
      <w:rFonts w:ascii="Times New Roman" w:hAnsi="Times New Roman" w:eastAsia="宋体" w:cs="Times New Roman"/>
      <w:b/>
      <w:bCs/>
      <w:sz w:val="28"/>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character" w:customStyle="1" w:styleId="14">
    <w:name w:val="标题 2 Char"/>
    <w:link w:val="4"/>
    <w:qFormat/>
    <w:uiPriority w:val="9"/>
    <w:rPr>
      <w:rFonts w:ascii="Times New Roman" w:hAnsi="Times New Roman" w:eastAsia="宋体" w:cs="Times New Roman"/>
      <w:b/>
      <w:bCs/>
      <w:kern w:val="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2022-11-15T07:28:00Z</dcterms:created>
  <dc:creator>砸核桃</dc:creator>
  <cp:lastModifiedBy>砸核桃</cp:lastModifiedBy>
  <dcterms:modified xsi:type="dcterms:W3CDTF">2022-11-15T07:29:19Z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0A776B11057A481A90CCA23CA9DFA2A5</vt:lpwstr>
  </property>
</Properties>
</file>